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560" w:lineRule="exact"/>
        <w:jc w:val="center"/>
        <w:rPr>
          <w:rFonts w:hint="eastAsia" w:ascii="宋体" w:hAnsi="宋体" w:eastAsia="宋体" w:cs="宋体"/>
          <w:b/>
          <w:bCs/>
          <w:color w:val="auto"/>
          <w:sz w:val="36"/>
          <w:szCs w:val="36"/>
          <w:highlight w:val="none"/>
        </w:rPr>
      </w:pPr>
      <w:bookmarkStart w:id="1" w:name="_GoBack"/>
      <w:bookmarkStart w:id="0" w:name="_Hlk46412218"/>
      <w:r>
        <w:rPr>
          <w:rFonts w:hint="eastAsia" w:ascii="宋体" w:hAnsi="宋体" w:eastAsia="宋体" w:cs="宋体"/>
          <w:b/>
          <w:bCs/>
          <w:color w:val="auto"/>
          <w:sz w:val="36"/>
          <w:szCs w:val="36"/>
          <w:highlight w:val="none"/>
        </w:rPr>
        <w:t>全国模范人民调解委员会拟表彰名单</w:t>
      </w:r>
    </w:p>
    <w:bookmarkEnd w:id="1"/>
    <w:p>
      <w:pPr>
        <w:rPr>
          <w:color w:val="auto"/>
          <w:highlight w:val="none"/>
        </w:rPr>
      </w:pPr>
    </w:p>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北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京</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西城区什刹海街道人民调解委员会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朝阳区</w:t>
            </w:r>
            <w:r>
              <w:rPr>
                <w:rFonts w:hint="eastAsia" w:ascii="仿宋_GB2312" w:hAnsi="仿宋_GB2312" w:eastAsia="仿宋_GB2312" w:cs="仿宋_GB2312"/>
                <w:color w:val="auto"/>
                <w:sz w:val="32"/>
                <w:szCs w:val="32"/>
                <w:highlight w:val="none"/>
              </w:rPr>
              <w:t>黑庄户乡人民调解委员会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顺义区双丰街道马坡花园第二社区人民调解委员会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w w:val="93"/>
                <w:kern w:val="0"/>
                <w:sz w:val="32"/>
                <w:szCs w:val="32"/>
                <w:highlight w:val="none"/>
                <w:fitText w:val="7200" w:id="-134787677"/>
              </w:rPr>
              <w:t>首都知识产权服务业协会知识产权纠纷人民调解委员</w:t>
            </w:r>
            <w:r>
              <w:rPr>
                <w:rFonts w:hint="eastAsia" w:ascii="仿宋_GB2312" w:hAnsi="仿宋_GB2312" w:eastAsia="仿宋_GB2312" w:cs="仿宋_GB2312"/>
                <w:color w:val="auto"/>
                <w:spacing w:val="7"/>
                <w:w w:val="93"/>
                <w:kern w:val="0"/>
                <w:sz w:val="32"/>
                <w:szCs w:val="32"/>
                <w:highlight w:val="none"/>
                <w:fitText w:val="7200" w:id="-134787677"/>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全联新能源商会人民调解委员会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天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津</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滨海新区大港街道人民调解委员会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红桥区和苑街道梦和园社区人民调解委员会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西青区劳动争议人民调解委员会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宝坻区交通事故联合人民调解委员会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l2br w:val="nil"/>
              <w:tr2bl w:val="nil"/>
            </w:tcBorders>
            <w:vAlign w:val="top"/>
          </w:tcPr>
          <w:p>
            <w:pPr>
              <w:spacing w:line="240" w:lineRule="auto"/>
              <w:ind w:firstLine="0" w:firstLineChars="0"/>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天津广播电视台电视人民调解委员会</w:t>
            </w:r>
          </w:p>
        </w:tc>
      </w:tr>
    </w:tbl>
    <w:p>
      <w:pPr>
        <w:rPr>
          <w:rFonts w:ascii="黑体" w:hAnsi="黑体" w:eastAsia="黑体"/>
          <w:color w:val="auto"/>
          <w:sz w:val="32"/>
          <w:szCs w:val="32"/>
          <w:highlight w:val="none"/>
        </w:rPr>
      </w:pPr>
      <w:r>
        <w:rPr>
          <w:rFonts w:hint="eastAsia" w:ascii="黑体" w:hAnsi="黑体" w:eastAsia="黑体"/>
          <w:color w:val="auto"/>
          <w:sz w:val="32"/>
          <w:szCs w:val="32"/>
          <w:highlight w:val="none"/>
        </w:rPr>
        <w:t>河</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石家庄市新华区西苑街道人民调解委员会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石家庄市井陉矿区贾庄街道天户峪社区人民调解委员会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平山县岗南镇人民调解委员会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兴隆县兴隆镇人民调解委员会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张家口市下花园区城镇街道龙兴路社区人民调解委员会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昌黎县交通事故纠纷人民调解委员会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唐山市丰南区诉前人民调解委员会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固安县固安镇人民调解委员会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大厂回族自治县医疗纠纷人民调解委员会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唐县长古城镇人民调解委员会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沧州市医疗纠纷人民调解委员会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武强县豆村镇人民调解委员会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邢台市南和区疑难纠纷人民调解委员会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大名县张铁集乡人民调解委员会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邯郸市复兴区铁路大院街道军营路社区人民调解委员会冯静调解工作室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安新县安新镇王家寨村人民调解委员会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定州市南城区回民第二社区人民调解委员会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辛集市田家庄乡人民调解委员会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山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山西省访调对接人民调解委员会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太原市小店区诉前人民调解委员会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大同市云冈区平旺乡王家园村人民调解委员会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阳泉市道路交通事故纠纷人民调解委员会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朔州市平鲁区陶村乡人民调解委员会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河曲县人民调解中心人民调解委员会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长治市保险纠纷人民调解委员会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吕梁市医疗纠纷人民调解委员会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寿阳县南燕竹镇南燕竹村人民调解委员会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翼城县王庄镇王庄村人民调解委员会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永济市栲栳镇人民调解委员会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36"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沁水县嘉峰镇人民调解委员会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内蒙古</w:t>
      </w:r>
    </w:p>
    <w:tbl>
      <w:tblPr>
        <w:tblStyle w:val="21"/>
        <w:tblW w:w="944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东乌珠穆沁旗乌里雅斯太镇满都胡社区人民调解委员会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包头市昆都仑区市府东路街道人民调解委员会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巴彦淖尔市临河区铁南街道人民调解委员会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翁牛特旗婚姻家庭纠纷人民调解委员会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奈曼旗道路交通民事损害赔偿人民调解委员会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9447" w:type="dxa"/>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乌海市医疗纠纷第三方人民调解委员会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辽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宁</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沈阳市沈北新区道义街道北苑社区人民调解委员会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大连市劳资纠纷人民调解委员会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鞍山市千山区甘泉镇人民调解委员会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黑山县半拉门镇人民调解委员会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阜新市新邱区长营子镇人民调解委员会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西丰县钓鱼镇人民调解委员会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朝阳市龙城区龙泉街道东三家村人民调解委员会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4"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葫芦岛市龙港区连湾街道凯地家园社区人民调解委员会</w:t>
            </w:r>
          </w:p>
        </w:tc>
      </w:tr>
    </w:tbl>
    <w:p>
      <w:pP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吉 </w:t>
      </w:r>
      <w:r>
        <w:rPr>
          <w:rFonts w:ascii="黑体" w:hAnsi="黑体" w:eastAsia="黑体"/>
          <w:color w:val="auto"/>
          <w:sz w:val="32"/>
          <w:szCs w:val="32"/>
          <w:highlight w:val="none"/>
        </w:rPr>
        <w:t xml:space="preserve"> </w:t>
      </w:r>
      <w:r>
        <w:rPr>
          <w:rFonts w:hint="eastAsia" w:ascii="黑体" w:hAnsi="黑体" w:eastAsia="黑体"/>
          <w:color w:val="auto"/>
          <w:sz w:val="32"/>
          <w:szCs w:val="32"/>
          <w:highlight w:val="none"/>
        </w:rPr>
        <w:t>林</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大安市锦华街道物业纠纷人民调解委员会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东丰县拉拉河镇福安村人民调解委员会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吉林省保险行业合同纠纷人民调解委员会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双辽市柳条乡人民调解委员会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延吉市建工街道延春社区人民调解委员会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520" w:type="dxa"/>
            <w:tcBorders>
              <w:tl2br w:val="nil"/>
              <w:tr2bl w:val="nil"/>
            </w:tcBorders>
            <w:vAlign w:val="top"/>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永吉县口前镇人民调解委员会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黑龙江</w:t>
      </w:r>
    </w:p>
    <w:tbl>
      <w:tblPr>
        <w:tblStyle w:val="21"/>
        <w:tblW w:w="952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pacing w:val="-6"/>
                <w:kern w:val="0"/>
                <w:sz w:val="32"/>
                <w:szCs w:val="32"/>
                <w:highlight w:val="none"/>
              </w:rPr>
              <w:t>哈尔滨市</w:t>
            </w:r>
            <w:r>
              <w:rPr>
                <w:rFonts w:hint="eastAsia" w:ascii="仿宋" w:hAnsi="仿宋" w:eastAsia="仿宋" w:cs="仿宋"/>
                <w:color w:val="auto"/>
                <w:spacing w:val="-6"/>
                <w:sz w:val="32"/>
                <w:szCs w:val="32"/>
                <w:highlight w:val="none"/>
                <w:lang w:eastAsia="zh-CN"/>
              </w:rPr>
              <w:t>香坊区黎明街道人民调解委员会</w:t>
            </w:r>
            <w:r>
              <w:rPr>
                <w:rFonts w:hint="eastAsia" w:ascii="仿宋" w:hAnsi="仿宋" w:eastAsia="仿宋" w:cs="仿宋"/>
                <w:color w:val="auto"/>
                <w:spacing w:val="-6"/>
                <w:sz w:val="32"/>
                <w:szCs w:val="32"/>
                <w:highlight w:val="none"/>
              </w:rPr>
              <w:t>笑雪调解工作室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pacing w:val="-6"/>
                <w:kern w:val="0"/>
                <w:sz w:val="32"/>
                <w:szCs w:val="32"/>
                <w:highlight w:val="none"/>
                <w:lang w:eastAsia="zh-CN"/>
              </w:rPr>
              <w:t>齐齐哈尔市富拉尔基区北兴街道繁胜社区人民调解委员会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kinsoku/>
              <w:wordWrap/>
              <w:overflowPunct/>
              <w:topLinePunct w:val="0"/>
              <w:autoSpaceDE/>
              <w:autoSpaceDN/>
              <w:bidi w:val="0"/>
              <w:adjustRightInd/>
              <w:snapToGrid/>
              <w:spacing w:line="660" w:lineRule="exact"/>
              <w:ind w:firstLine="0" w:firstLineChars="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sz w:val="32"/>
                <w:szCs w:val="32"/>
                <w:highlight w:val="none"/>
                <w:u w:val="none"/>
                <w:lang w:val="en-US" w:eastAsia="zh-CN"/>
              </w:rPr>
              <w:t>牡丹江市诉前纠纷人民调解委员会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抚远市乌苏镇人民调解委员会最东调解工作室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640" w:leftChars="0" w:hanging="640" w:hanging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b w:val="0"/>
                <w:bCs w:val="0"/>
                <w:color w:val="auto"/>
                <w:sz w:val="32"/>
                <w:szCs w:val="32"/>
                <w:highlight w:val="none"/>
                <w:vertAlign w:val="baseline"/>
                <w:lang w:eastAsia="zh-CN"/>
              </w:rPr>
              <w:t>杜尔伯特蒙古族自治县克尔台乡乌诺村人民</w:t>
            </w:r>
            <w:r>
              <w:rPr>
                <w:rFonts w:hint="eastAsia" w:ascii="仿宋" w:hAnsi="仿宋" w:eastAsia="仿宋" w:cs="仿宋"/>
                <w:b w:val="0"/>
                <w:bCs w:val="0"/>
                <w:color w:val="auto"/>
                <w:sz w:val="32"/>
                <w:szCs w:val="32"/>
                <w:highlight w:val="none"/>
                <w:vertAlign w:val="baseline"/>
                <w:lang w:val="en-US" w:eastAsia="zh-CN"/>
              </w:rPr>
              <w:t>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cs="仿宋"/>
                <w:color w:val="auto"/>
                <w:kern w:val="0"/>
                <w:sz w:val="32"/>
                <w:szCs w:val="32"/>
                <w:highlight w:val="none"/>
                <w:lang w:eastAsia="zh-CN"/>
              </w:rPr>
              <w:t>孙吴县孙吴镇人民调解委员会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上  海</w:t>
      </w:r>
    </w:p>
    <w:tbl>
      <w:tblPr>
        <w:tblStyle w:val="21"/>
        <w:tblW w:w="9527"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徐汇区人桥人民调解委员会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杨浦区知识产权人民调解委员会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宝山区友谊路街道人民调解委员会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金山区朱泾镇南圩社区人民调解委员会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2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宋体"/>
                <w:b w:val="0"/>
                <w:bCs w:val="0"/>
                <w:color w:val="auto"/>
                <w:sz w:val="32"/>
                <w:szCs w:val="32"/>
                <w:highlight w:val="none"/>
                <w:lang w:eastAsia="zh-CN"/>
              </w:rPr>
              <w:t>嘉定区南翔镇永乐村人民调解委员会</w:t>
            </w:r>
          </w:p>
        </w:tc>
      </w:tr>
    </w:tbl>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江  苏</w:t>
      </w:r>
    </w:p>
    <w:tbl>
      <w:tblPr>
        <w:tblStyle w:val="21"/>
        <w:tblW w:w="9557" w:type="dxa"/>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南京市金融消费纠纷人民调解委员会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无锡市惠山区交通事故纠纷人民调解委员会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新沂市唐店街道人民调解委员会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常州市天宁区兰陵街道人民调解委员会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张家港市锦丰镇人民调解委员会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如东</w:t>
            </w:r>
            <w:r>
              <w:rPr>
                <w:rFonts w:hint="default" w:ascii="Times New Roman" w:hAnsi="Times New Roman" w:eastAsia="仿宋_GB2312" w:cs="Times New Roman"/>
                <w:color w:val="auto"/>
                <w:sz w:val="32"/>
                <w:szCs w:val="32"/>
                <w:highlight w:val="none"/>
              </w:rPr>
              <w:t>县马塘镇人民调解委员会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9557"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i w:val="0"/>
                <w:iCs w:val="0"/>
                <w:caps w:val="0"/>
                <w:smallCaps w:val="0"/>
                <w:vanish w:val="0"/>
                <w:color w:val="auto"/>
                <w:spacing w:val="0"/>
                <w:sz w:val="32"/>
                <w:szCs w:val="32"/>
                <w:highlight w:val="none"/>
              </w:rPr>
              <w:t>连云港市赣榆区联合人民调解委员会驻赣榆区人民检察院调解工作室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淮安市淮阴区联合人民调解委员会老兵调解工作室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vertAlign w:val="baseline"/>
                <w:lang w:eastAsia="zh-CN"/>
              </w:rPr>
              <w:t>盐城市大丰区金融纠纷人民调解委员会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
              </w:rPr>
              <w:t>扬州市江都区医患纠纷人民调解委员会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val="0"/>
              <w:kinsoku/>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
              </w:rPr>
              <w:t>镇江市</w:t>
            </w:r>
            <w:r>
              <w:rPr>
                <w:rFonts w:hint="default" w:ascii="Times New Roman" w:hAnsi="Times New Roman" w:eastAsia="仿宋_GB2312" w:cs="Times New Roman"/>
                <w:color w:val="auto"/>
                <w:kern w:val="0"/>
                <w:sz w:val="32"/>
                <w:szCs w:val="32"/>
                <w:highlight w:val="none"/>
                <w:lang w:val="en-US" w:eastAsia="zh-CN" w:bidi="ar"/>
              </w:rPr>
              <w:t>镇江新区丁卯街道人民调解委员会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泰州市高港区口岸街道引江社区人民调解委员会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57" w:type="dxa"/>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宿迁市宿城区公调对接人民调解委员会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浙  江</w:t>
      </w:r>
    </w:p>
    <w:tbl>
      <w:tblPr>
        <w:tblStyle w:val="21"/>
        <w:tblW w:w="9587" w:type="dxa"/>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杭州市临平区</w:t>
            </w:r>
            <w:r>
              <w:rPr>
                <w:rFonts w:hint="default" w:ascii="Times New Roman" w:hAnsi="Times New Roman" w:eastAsia="仿宋_GB2312" w:cs="Times New Roman"/>
                <w:b w:val="0"/>
                <w:bCs w:val="0"/>
                <w:color w:val="auto"/>
                <w:sz w:val="32"/>
                <w:szCs w:val="32"/>
                <w:highlight w:val="none"/>
                <w:lang w:val="en-US" w:eastAsia="zh-CN"/>
              </w:rPr>
              <w:t>塘栖镇人民调解委员会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建德市</w:t>
            </w:r>
            <w:r>
              <w:rPr>
                <w:rFonts w:hint="default" w:ascii="Times New Roman" w:hAnsi="Times New Roman" w:eastAsia="仿宋_GB2312" w:cs="Times New Roman"/>
                <w:b w:val="0"/>
                <w:bCs w:val="0"/>
                <w:color w:val="auto"/>
                <w:sz w:val="32"/>
                <w:szCs w:val="32"/>
                <w:highlight w:val="none"/>
                <w:lang w:val="en-US" w:eastAsia="zh-CN"/>
              </w:rPr>
              <w:t>杨村桥镇人民调解委员会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宁波市海曙区古林镇人民调解委员会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宁波市北仑区小港街道人民调解委员会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温州市医疗纠纷人民调解委员会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温州市鹿城区南汇街道春秋社区人民调解委员会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湖州市南浔区南浔镇人民调解委员会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海盐县秦山街道人民调解委员会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诸暨市浣东街道人民调解委员会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义乌市涉外纠纷人民调解委员会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衢州市柯城区万田乡人民调解委员会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舟山市普陀区六横镇人民调解委员会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台州市</w:t>
            </w:r>
            <w:r>
              <w:rPr>
                <w:rFonts w:hint="default" w:ascii="Times New Roman" w:hAnsi="Times New Roman" w:eastAsia="仿宋_GB2312" w:cs="Times New Roman"/>
                <w:i w:val="0"/>
                <w:color w:val="auto"/>
                <w:sz w:val="32"/>
                <w:szCs w:val="32"/>
                <w:highlight w:val="none"/>
                <w:u w:val="none"/>
                <w:shd w:val="clear" w:color="auto" w:fill="auto"/>
                <w:lang w:val="en-US" w:eastAsia="zh-CN"/>
              </w:rPr>
              <w:t>椒江区洪家街道人民调解委员会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87"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shd w:val="clear" w:color="auto" w:fill="auto"/>
                <w:lang w:val="en-US" w:eastAsia="zh-CN"/>
              </w:rPr>
              <w:t>青田县季宅乡人民调解委员会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安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徽</w:t>
      </w:r>
    </w:p>
    <w:tbl>
      <w:tblPr>
        <w:tblStyle w:val="21"/>
        <w:tblW w:w="0" w:type="auto"/>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庐江县婚姻家庭纠纷人民调解委员会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淮北市杜集区段园镇人民调解委员会零距离调解工作室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固镇县谷阳镇张洪社区人民调解委员会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寿县炎刘镇人民调解委员会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阜阳市总商会人民调解委员会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马鞍山市道路交通事故人民调解委员会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南陵县籍山镇人民调解委员会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郎溪县建平镇人民调解委员会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东至县花园乡花园村人民调解委员会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桐城市吕亭镇人民调解委员会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96" w:type="dxa"/>
            <w:tcBorders>
              <w:tl2br w:val="nil"/>
              <w:tr2bl w:val="nil"/>
            </w:tcBorders>
            <w:vAlign w:val="top"/>
          </w:tcPr>
          <w:p>
            <w:pPr>
              <w:tabs>
                <w:tab w:val="left" w:pos="7584"/>
              </w:tabs>
              <w:spacing w:line="240" w:lineRule="auto"/>
              <w:ind w:firstLine="0" w:firstLineChars="0"/>
              <w:rPr>
                <w:rFonts w:hint="eastAsia" w:ascii="仿宋_GB2312" w:hAnsi="华文中宋" w:eastAsia="仿宋_GB2312" w:cs="Times New Roman"/>
                <w:color w:val="auto"/>
                <w:sz w:val="32"/>
                <w:szCs w:val="32"/>
                <w:highlight w:val="none"/>
              </w:rPr>
            </w:pPr>
            <w:r>
              <w:rPr>
                <w:rFonts w:hint="eastAsia" w:ascii="仿宋_GB2312" w:hAnsi="华文中宋" w:eastAsia="仿宋_GB2312" w:cs="Times New Roman"/>
                <w:color w:val="auto"/>
                <w:sz w:val="32"/>
                <w:szCs w:val="32"/>
                <w:highlight w:val="none"/>
              </w:rPr>
              <w:t>祁门县塔坊镇响潭村人民调解委员会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福  建</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福州市鼓楼区洪山镇福屿社区人民调解委员会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厦门市集美区后溪镇人民调解委员会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安溪县医疗纠纷人民调解委员会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邵武市通泰街道西门社区人民调解委员会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宁德市医患纠纷人民调解委员会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建宁县闽赣边界纠纷人民调解委员会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东山县道路交通事故损害赔偿纠纷人民调解委员会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40" w:lineRule="exact"/>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福建省城市市容环境卫生行业协会人民调解委员会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江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南昌市知识产权纠纷人民调解委员会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江西云山集团有限责任公司人民调解委员会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浮梁县浮梁镇人民调解委员会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萍乡市安源区八一街道人民调解委员会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新余市渝水区诉前人民调解委员会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鹰潭市余江区平定乡人民调解委员会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石城县横江镇人民调解委员会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龙南市东江乡人民调解委员会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丰城市上塘镇人民调解委员会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上饶市广信区皂头镇人民调解委员会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吉安市青原区值夏镇值夏社区人民调解委员会白保忠调解工作室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抚州市临川区文昌街道东乡仓社区人民调解委员会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山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东</w:t>
      </w:r>
    </w:p>
    <w:tbl>
      <w:tblPr>
        <w:tblStyle w:val="21"/>
        <w:tblW w:w="0" w:type="auto"/>
        <w:tblInd w:w="-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济南市第二医患纠纷人民调解委员会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济南市市中区舜玉路街道舜园社区人民调解委员会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青岛市市南区金门路街道天山社区人民调解委员会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淄博市张店区车站街道人民调解委员会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枣庄市金融消费纠纷人民调解委员会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东营市河口区新户镇人民调解委员会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 xml:space="preserve">烟台市牟平区大窑街道人民调解委员会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招远市夏甸镇人民调解委员会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潍坊市医疗纠纷人民调解委员会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临朐县城关街道兴隆社区人民调解委员会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济宁市任城区古槐街道人民调解委员会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邹城市唐村镇人民调解委员会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泰安市医疗纠纷人民调解委员会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威海市文登区企业信用纠纷人民调解委员会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莒县阎庄街道人民调解委员会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临沂市兰山区汪沟镇人民调解委员会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莒南县相沟镇人民调解委员会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乐陵市黄夹镇人民调解委员会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聊城市东昌府区新区街道人民调解委员会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无棣县碣石山镇小吴码头村人民调解委员会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1" w:type="dxa"/>
            <w:tcBorders>
              <w:tl2br w:val="nil"/>
              <w:tr2bl w:val="nil"/>
            </w:tcBorders>
            <w:vAlign w:val="top"/>
          </w:tcPr>
          <w:p>
            <w:pPr>
              <w:ind w:firstLine="0" w:firstLineChars="0"/>
              <w:rPr>
                <w:rFonts w:hint="eastAsia" w:ascii="仿宋_GB2312" w:hAnsi="仿宋_GB2312" w:eastAsia="仿宋_GB2312" w:cs="仿宋_GB2312"/>
                <w:b w:val="0"/>
                <w:bCs w:val="0"/>
                <w:i w:val="0"/>
                <w:iCs w:val="0"/>
                <w:caps w:val="0"/>
                <w:color w:val="auto"/>
                <w:spacing w:val="0"/>
                <w:sz w:val="32"/>
                <w:szCs w:val="32"/>
                <w:highlight w:val="none"/>
                <w:lang w:val="en-US" w:eastAsia="zh-CN"/>
              </w:rPr>
            </w:pPr>
            <w:r>
              <w:rPr>
                <w:rFonts w:hint="eastAsia" w:ascii="仿宋_GB2312" w:hAnsi="仿宋_GB2312" w:eastAsia="仿宋_GB2312" w:cs="仿宋_GB2312"/>
                <w:b w:val="0"/>
                <w:bCs w:val="0"/>
                <w:i w:val="0"/>
                <w:iCs w:val="0"/>
                <w:caps w:val="0"/>
                <w:color w:val="auto"/>
                <w:spacing w:val="0"/>
                <w:sz w:val="32"/>
                <w:szCs w:val="32"/>
                <w:highlight w:val="none"/>
                <w:lang w:val="en-US" w:eastAsia="zh-CN"/>
              </w:rPr>
              <w:t>东明县陆圈镇人民调解委员会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河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南</w:t>
      </w:r>
    </w:p>
    <w:tbl>
      <w:tblPr>
        <w:tblStyle w:val="21"/>
        <w:tblW w:w="0" w:type="auto"/>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郑州市金水区未来路街道升龙社区人民调解委员会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pacing w:val="-17"/>
                <w:sz w:val="32"/>
                <w:szCs w:val="32"/>
                <w:highlight w:val="none"/>
                <w:lang w:eastAsia="zh-CN"/>
              </w:rPr>
              <w:t>开封市</w:t>
            </w:r>
            <w:r>
              <w:rPr>
                <w:rFonts w:hint="default" w:ascii="Times New Roman" w:hAnsi="Times New Roman" w:eastAsia="仿宋_GB2312" w:cs="Times New Roman"/>
                <w:color w:val="auto"/>
                <w:spacing w:val="-17"/>
                <w:sz w:val="32"/>
                <w:szCs w:val="32"/>
                <w:highlight w:val="none"/>
                <w:lang w:val="en" w:eastAsia="zh-CN"/>
              </w:rPr>
              <w:t>龙亭区联合人民调解委员会驻龙亭区人民法院调解工作室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栾川县栾川乡人民调解委员会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鲁山县观音寺乡人民调解委员会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bidi w:val="0"/>
              <w:spacing w:line="240" w:lineRule="auto"/>
              <w:ind w:firstLine="0" w:firstLineChars="0"/>
              <w:rPr>
                <w:rFonts w:hint="default" w:cs="Times New Roman"/>
                <w:color w:val="auto"/>
                <w:sz w:val="32"/>
                <w:szCs w:val="32"/>
                <w:highlight w:val="none"/>
                <w:lang w:eastAsia="zh-CN"/>
              </w:rPr>
            </w:pPr>
            <w:r>
              <w:rPr>
                <w:rFonts w:hint="default" w:cs="Times New Roman"/>
                <w:color w:val="auto"/>
                <w:sz w:val="32"/>
                <w:szCs w:val="32"/>
                <w:highlight w:val="none"/>
                <w:lang w:eastAsia="zh-CN"/>
              </w:rPr>
              <w:t>林州市开元街道人民调解委员会驻开元派出所调解工作室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获嘉县照镜镇人民调解委员会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焦作市马村区马村街道人民调解委员会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南乐县谷金楼镇人民调解委员会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strike w:val="0"/>
                <w:dstrike w:val="0"/>
                <w:color w:val="auto"/>
                <w:sz w:val="32"/>
                <w:szCs w:val="32"/>
                <w:highlight w:val="none"/>
                <w:lang w:eastAsia="zh-CN"/>
              </w:rPr>
            </w:pPr>
            <w:r>
              <w:rPr>
                <w:rFonts w:hint="default" w:ascii="Times New Roman" w:hAnsi="Times New Roman" w:eastAsia="仿宋_GB2312" w:cs="Times New Roman"/>
                <w:strike w:val="0"/>
                <w:dstrike w:val="0"/>
                <w:color w:val="auto"/>
                <w:sz w:val="32"/>
                <w:szCs w:val="32"/>
                <w:highlight w:val="none"/>
                <w:lang w:eastAsia="zh-CN"/>
              </w:rPr>
              <w:t>襄城县茨沟街道乔皮社区人民调解委员会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临颍县瓦店镇人民调解委员会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三门峡市湖滨区交口乡人民调解委员会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新野县城郊乡人民调解委员会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息县包信镇人民调解委员会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西华县红花集镇人民调解委员会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确山县李新店镇人民调解委员会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平舆县万金店镇土店村人民调解委员会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2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济源市诉前纠纷人民调解委员会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湖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北</w:t>
      </w:r>
    </w:p>
    <w:tbl>
      <w:tblPr>
        <w:tblStyle w:val="21"/>
        <w:tblpPr w:leftFromText="180" w:rightFromText="180" w:vertAnchor="text" w:horzAnchor="page" w:tblpX="1667" w:tblpY="54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武汉市东西湖区常青花园社区人民调解委员会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黄石市下陆区道路交通事故纠纷人民调解委员会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襄阳市工会职工劳动争议人民调解委员会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荆州市荆州区城南街道人民调解委员会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当阳市玉阳街道望城村人民调解委员会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十堰市郧阳区胡家营镇人民调解委员会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孝感市孝南区婚姻家庭纠纷人民调解委员会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荆门市物业服务矛盾纠纷人民调解委员会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鄂州市梁子湖区东沟镇人民调解委员会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浠水县蔡河镇窑上咀村人民调解委员会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咸宁市房地产领域纠纷人民调解委员会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咸丰县联合人民调解委员会苏老武调解工作室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32"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曾都区何店镇人民调解委员会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湖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南</w:t>
      </w:r>
    </w:p>
    <w:tbl>
      <w:tblPr>
        <w:tblStyle w:val="21"/>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jc w:val="both"/>
              <w:textAlignment w:val="baseline"/>
              <w:outlineLvl w:val="9"/>
              <w:rPr>
                <w:rFonts w:hint="default" w:ascii="Times New Roman" w:hAnsi="Times New Roman" w:eastAsia="仿宋_GB2312" w:cs="Times New Roman"/>
                <w:b w:val="0"/>
                <w:bCs/>
                <w:color w:val="auto"/>
                <w:sz w:val="32"/>
                <w:szCs w:val="32"/>
                <w:highlight w:val="none"/>
                <w:lang w:val="en" w:eastAsia="zh-CN"/>
              </w:rPr>
            </w:pPr>
            <w:r>
              <w:rPr>
                <w:rFonts w:hint="eastAsia" w:ascii="Times New Roman" w:hAnsi="Times New Roman" w:eastAsia="仿宋_GB2312" w:cs="Times New Roman"/>
                <w:b w:val="0"/>
                <w:bCs/>
                <w:color w:val="auto"/>
                <w:sz w:val="32"/>
                <w:szCs w:val="32"/>
                <w:highlight w:val="none"/>
                <w:lang w:val="en" w:eastAsia="zh-CN"/>
              </w:rPr>
              <w:t>长沙市</w:t>
            </w:r>
            <w:r>
              <w:rPr>
                <w:rFonts w:hint="default" w:ascii="Times New Roman" w:hAnsi="Times New Roman" w:eastAsia="仿宋_GB2312" w:cs="Times New Roman"/>
                <w:b w:val="0"/>
                <w:bCs/>
                <w:color w:val="auto"/>
                <w:sz w:val="32"/>
                <w:szCs w:val="32"/>
                <w:highlight w:val="none"/>
                <w:lang w:val="en" w:eastAsia="zh-CN"/>
              </w:rPr>
              <w:t>天心区南托街道人民调解委员会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 w:eastAsia="zh-CN"/>
              </w:rPr>
              <w:t>衡阳县婚姻家庭纠纷人民调解委员会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炎陵县水口镇水口村人民调解委员会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湘潭市</w:t>
            </w:r>
            <w:r>
              <w:rPr>
                <w:rFonts w:hint="default" w:ascii="Times New Roman" w:hAnsi="Times New Roman" w:eastAsia="仿宋_GB2312" w:cs="Times New Roman"/>
                <w:color w:val="auto"/>
                <w:sz w:val="32"/>
                <w:szCs w:val="32"/>
                <w:highlight w:val="none"/>
                <w:lang w:val="en-US" w:eastAsia="zh-CN"/>
              </w:rPr>
              <w:t>雨湖区雨湖路街道</w:t>
            </w:r>
            <w:r>
              <w:rPr>
                <w:rFonts w:hint="default" w:ascii="Times New Roman" w:hAnsi="Times New Roman" w:eastAsia="仿宋_GB2312" w:cs="Times New Roman"/>
                <w:color w:val="auto"/>
                <w:sz w:val="32"/>
                <w:szCs w:val="32"/>
                <w:highlight w:val="none"/>
                <w:lang w:val="en" w:eastAsia="zh-CN"/>
              </w:rPr>
              <w:t>人民</w:t>
            </w:r>
            <w:r>
              <w:rPr>
                <w:rFonts w:hint="default" w:ascii="Times New Roman" w:hAnsi="Times New Roman" w:eastAsia="仿宋_GB2312" w:cs="Times New Roman"/>
                <w:color w:val="auto"/>
                <w:sz w:val="32"/>
                <w:szCs w:val="32"/>
                <w:highlight w:val="none"/>
                <w:lang w:val="en-US" w:eastAsia="zh-CN"/>
              </w:rPr>
              <w:t>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新邵县陈家坊镇洪庙村人民调解委员会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 w:eastAsia="zh-CN"/>
              </w:rPr>
              <w:t>汨罗市罗江镇罗江村人民调解委员会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石门县楚江街道龙凤社区人民调解委员会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慈利县零阳街道人民调解委员会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益阳市医疗纠纷人民调解委员会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郴州市医疗纠纷人民调解委员会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永州市</w:t>
            </w:r>
            <w:r>
              <w:rPr>
                <w:rFonts w:hint="default" w:ascii="Times New Roman" w:hAnsi="Times New Roman" w:eastAsia="仿宋_GB2312" w:cs="Times New Roman"/>
                <w:color w:val="auto"/>
                <w:sz w:val="32"/>
                <w:szCs w:val="32"/>
                <w:highlight w:val="none"/>
                <w:lang w:val="en-US" w:eastAsia="zh-CN"/>
              </w:rPr>
              <w:t>冷水滩区岚角山街道油榨头社区人民调解委员会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通道侗族自治县陇城镇洞雷村人民调解委员会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涟源市石马山街道人民调解委员会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1"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保靖县道路交通事故纠纷人民调解委员会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广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东</w:t>
      </w:r>
    </w:p>
    <w:tbl>
      <w:tblPr>
        <w:tblStyle w:val="21"/>
        <w:tblW w:w="861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广州市金融纠纷人民调解委员会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阳江市江城区城北街道人民调解委员会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湛江市麻章区麻章镇人民调解委员会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高州市根子镇人民调解委员会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潮州市湘桥区医疗纠纷人民调解委员会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新兴县东成镇人民调解委员会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深圳市福田区香蜜湖街道人民调解委员会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珠海市珠海高新技术产业开发区唐家湾镇人民调解委员会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汕头市潮阳区贵屿镇东洋社区人民调解委员会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佛山市禅城区祖庙街道人民调解委员会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韶关市市区道路交通事故人民调解委员会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陆河县河口镇人民调解委员会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东莞市桥头镇石水口村人民调解委员会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619"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中山市西区街道人民调解委员会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广  西</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 w:eastAsia="zh-CN"/>
              </w:rPr>
              <w:t>南宁市南宁经济技术开发区商会人民调解委员会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柳州市福建商会人民调解委员会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北海市医患纠纷人民调解委员会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 w:eastAsia="zh-CN"/>
              </w:rPr>
              <w:t>钟山县钟山镇人民调解委员会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防城港市港口区企沙镇人民调解委员会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金秀瑶族自治县头排镇人民调解委员会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乐业县新化镇百坭村人民调解委员会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凭祥市凭祥镇狮子山社区人民调解委员会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海  南</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海口市秀英区长流镇人民调解委员会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定安县黄竹镇人民调解委员会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东方市新龙镇上通天村人民调解委员会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重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庆</w:t>
      </w:r>
    </w:p>
    <w:tbl>
      <w:tblPr>
        <w:tblStyle w:val="21"/>
        <w:tblW w:w="9514"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渝中区工会劳动争议纠纷人民调解委员会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江北区五里店街道人民调解委员会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巴南区南泉街道人民调解委员会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长寿区重大疑难复杂矛盾纠纷人民调解委员会驻法院调解工作室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綦江区三江街道重钢四厂社区人民调解委员会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514"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baseline"/>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秀山土家族苗族自治县隘口镇百岁村人民调解委员会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四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川</w:t>
      </w:r>
    </w:p>
    <w:tbl>
      <w:tblPr>
        <w:tblStyle w:val="21"/>
        <w:tblW w:w="9645"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成都市郫都区郫筒街道人民调解委员会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金堂县赵镇街道河湾社区人民调解委员会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荣县青阳街道人民调解委员会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攀枝花市医疗纠纷人民调解委员会</w:t>
            </w:r>
            <w:r>
              <w:rPr>
                <w:rFonts w:hint="eastAsia" w:ascii="仿宋_GB2312" w:hAnsi="仿宋_GB2312" w:eastAsia="仿宋_GB2312" w:cs="仿宋_GB2312"/>
                <w:i w:val="0"/>
                <w:color w:val="auto"/>
                <w:spacing w:val="-20"/>
                <w:kern w:val="0"/>
                <w:sz w:val="32"/>
                <w:szCs w:val="32"/>
                <w:highlight w:val="none"/>
                <w:u w:val="none"/>
                <w:lang w:val="en-US" w:eastAsia="zh-CN" w:bidi="ar"/>
              </w:rPr>
              <w:t>“和之霞”调解工作室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叙永县“石榴籽”人民调解委员会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广汉市金雁街道人民调解委员会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绵阳市安州区花荄镇人民调解委员会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广元市昭化区昭化镇人民调解委员会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资中县银山镇人民调解委员会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乐山市沙湾区踏水镇人民调解委员会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南部县滨江街道红电社区人民调解委员会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宜宾市叙州区观音镇人民调解委员会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达州</w:t>
            </w:r>
            <w:r>
              <w:rPr>
                <w:rFonts w:hint="eastAsia" w:ascii="仿宋_GB2312" w:hAnsi="仿宋_GB2312" w:eastAsia="仿宋_GB2312" w:cs="仿宋_GB2312"/>
                <w:i w:val="0"/>
                <w:color w:val="auto"/>
                <w:kern w:val="0"/>
                <w:sz w:val="32"/>
                <w:szCs w:val="32"/>
                <w:highlight w:val="none"/>
                <w:u w:val="none"/>
                <w:lang w:val="en-US" w:eastAsia="zh" w:bidi="ar"/>
              </w:rPr>
              <w:t>市</w:t>
            </w:r>
            <w:r>
              <w:rPr>
                <w:rFonts w:hint="eastAsia" w:ascii="仿宋_GB2312" w:hAnsi="仿宋_GB2312" w:eastAsia="仿宋_GB2312" w:cs="仿宋_GB2312"/>
                <w:i w:val="0"/>
                <w:color w:val="auto"/>
                <w:kern w:val="0"/>
                <w:sz w:val="32"/>
                <w:szCs w:val="32"/>
                <w:highlight w:val="none"/>
                <w:u w:val="none"/>
                <w:lang w:val="en-US" w:eastAsia="zh-CN" w:bidi="ar"/>
              </w:rPr>
              <w:t>通川区复兴镇人民调解委员会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眉山市东坡区苏祠街道人民调解委员会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Borders>
              <w:tl2br w:val="nil"/>
              <w:tr2bl w:val="nil"/>
            </w:tcBorders>
            <w:vAlign w:val="top"/>
          </w:tcPr>
          <w:p>
            <w:pPr>
              <w:pStyle w:val="31"/>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olor w:val="auto"/>
                <w:kern w:val="0"/>
                <w:sz w:val="32"/>
                <w:szCs w:val="32"/>
                <w:highlight w:val="none"/>
                <w:u w:val="none"/>
                <w:lang w:val="en-US" w:eastAsia="zh-CN" w:bidi="ar"/>
              </w:rPr>
              <w:t>甘孜县下雄乡人民调解委员会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贵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州</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贵阳市观山湖区劳动纠纷人民调解委员会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遵义市红花岗区公共法律服务中心人民调解委员会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习水县商务纠纷人民调解委员会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六盘水市六枝特区九龙街道人民调解委员会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安顺市医疗纠纷人民调解委员会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毕节市七星关区柏杨林街道人民调解委员会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松桃苗族自治县太平营街道人民调解委员会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丹寨县兴仁镇人民调解委员会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都匀市涉诉人民调解委员会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兴义市劳动纠纷人民调解委员会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云  南</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11"/>
                <w:sz w:val="32"/>
                <w:szCs w:val="32"/>
                <w:highlight w:val="none"/>
                <w:lang w:val="en-US" w:eastAsia="zh-CN"/>
              </w:rPr>
              <w:t>昆明市官渡区金马街道幸福邻里社区人民调解委员会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永善县务基镇锦屏村人民调解委员会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pacing w:val="0"/>
                <w:sz w:val="32"/>
                <w:szCs w:val="32"/>
                <w:highlight w:val="none"/>
                <w:lang w:val="en-US" w:eastAsia="zh-CN"/>
              </w:rPr>
              <w:t>墨江哈尼族自治县联珠镇人民调解委员会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rPr>
              <w:t>永胜县永北镇人民调解委员会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color w:val="auto"/>
                <w:spacing w:val="0"/>
                <w:kern w:val="2"/>
                <w:sz w:val="32"/>
                <w:szCs w:val="32"/>
                <w:highlight w:val="none"/>
                <w:lang w:val="en-US" w:eastAsia="zh-CN"/>
              </w:rPr>
              <w:t>楚雄市</w:t>
            </w:r>
            <w:r>
              <w:rPr>
                <w:rFonts w:hint="eastAsia" w:ascii="仿宋_GB2312" w:hAnsi="仿宋_GB2312" w:eastAsia="仿宋_GB2312" w:cs="仿宋_GB2312"/>
                <w:b w:val="0"/>
                <w:color w:val="auto"/>
                <w:spacing w:val="0"/>
                <w:kern w:val="2"/>
                <w:sz w:val="32"/>
                <w:szCs w:val="32"/>
                <w:highlight w:val="none"/>
                <w:lang w:val="en-US" w:eastAsia="zh-CN"/>
              </w:rPr>
              <w:t>联合</w:t>
            </w:r>
            <w:r>
              <w:rPr>
                <w:rFonts w:hint="default" w:ascii="仿宋_GB2312" w:hAnsi="仿宋_GB2312" w:eastAsia="仿宋_GB2312" w:cs="仿宋_GB2312"/>
                <w:b w:val="0"/>
                <w:color w:val="auto"/>
                <w:spacing w:val="0"/>
                <w:kern w:val="2"/>
                <w:sz w:val="32"/>
                <w:szCs w:val="32"/>
                <w:highlight w:val="none"/>
                <w:lang w:val="en-US" w:eastAsia="zh-CN"/>
              </w:rPr>
              <w:t>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b w:val="0"/>
                <w:color w:val="auto"/>
                <w:spacing w:val="0"/>
                <w:kern w:val="2"/>
                <w:sz w:val="32"/>
                <w:szCs w:val="32"/>
                <w:highlight w:val="none"/>
                <w:lang w:val="en-US" w:eastAsia="zh-CN"/>
              </w:rPr>
              <w:t>西畴县鸡街乡鸡街村人民调解委员会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color w:val="auto"/>
                <w:spacing w:val="0"/>
                <w:kern w:val="2"/>
                <w:sz w:val="32"/>
                <w:szCs w:val="32"/>
                <w:highlight w:val="none"/>
                <w:lang w:val="en-US" w:eastAsia="zh-CN"/>
              </w:rPr>
              <w:t>盈江县道路交通事故人民调解委员会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西  藏</w:t>
      </w:r>
    </w:p>
    <w:tbl>
      <w:tblPr>
        <w:tblStyle w:val="21"/>
        <w:tblW w:w="9640"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林周县边交林乡人民调解委员会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亚东县上亚东乡人民调解委员会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ind w:firstLine="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琼结县下水乡下水村人民调解委员会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朗县婚姻家庭纠纷人民调解委员会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0" w:type="dxa"/>
          </w:tcPr>
          <w:p>
            <w:pPr>
              <w:keepNext w:val="0"/>
              <w:keepLines w:val="0"/>
              <w:pageBreakBefore w:val="0"/>
              <w:kinsoku/>
              <w:wordWrap/>
              <w:overflowPunct/>
              <w:topLinePunct w:val="0"/>
              <w:autoSpaceDN/>
              <w:bidi w:val="0"/>
              <w:spacing w:line="24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班戈县普保镇人民调解委员会驻</w:t>
            </w:r>
            <w:r>
              <w:rPr>
                <w:rFonts w:hint="eastAsia" w:ascii="方正仿宋_GBK" w:hAnsi="方正仿宋_GBK" w:eastAsia="方正仿宋_GBK" w:cs="方正仿宋_GBK"/>
                <w:color w:val="auto"/>
                <w:sz w:val="32"/>
                <w:szCs w:val="32"/>
                <w:highlight w:val="none"/>
                <w:lang w:eastAsia="zh-CN"/>
              </w:rPr>
              <w:t>纳</w:t>
            </w:r>
            <w:r>
              <w:rPr>
                <w:rFonts w:hint="eastAsia" w:ascii="方正仿宋_GBK" w:hAnsi="方正仿宋_GBK" w:eastAsia="方正仿宋_GBK" w:cs="方正仿宋_GBK"/>
                <w:color w:val="auto"/>
                <w:sz w:val="32"/>
                <w:szCs w:val="32"/>
                <w:highlight w:val="none"/>
              </w:rPr>
              <w:t>木路便民警务站“红心向党”调解工作室</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陕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西</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kinsoku/>
              <w:wordWrap/>
              <w:overflowPunct/>
              <w:topLinePunct w:val="0"/>
              <w:autoSpaceDN/>
              <w:bidi w:val="0"/>
              <w:spacing w:line="240" w:lineRule="auto"/>
              <w:ind w:firstLine="0" w:firstLineChars="0"/>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西安市新城区解放门街道人民调解委员会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陕西省西咸新区钓台街道人民调解委员会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扶风县绛帐镇罗家村人民调解委员会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咸阳市秦都区古渡街道人民调解委员会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铜川市耀州区矛盾纠纷多元化解人民调解委员会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渭南市临渭区站南街道高田社区人民调解委员会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延安市信访矛盾纠纷人民调解委员会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榆林市榆阳区镇川镇高粱柳湾村人民调解委员会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西乡县白龙塘镇人民调解委员会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ascii="仿宋" w:hAnsi="仿宋" w:eastAsia="仿宋" w:cs="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石泉县城关镇老城社区人民调解委员会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柞水县乾佑街道仁和社区人民调解委员会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甘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肃</w:t>
      </w:r>
    </w:p>
    <w:tbl>
      <w:tblPr>
        <w:tblStyle w:val="21"/>
        <w:tblW w:w="0" w:type="auto"/>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兰州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城关物业服务集团物业纠纷人民调解委员会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嘉峪关市钢城街道紫轩社区人民调解委员会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金塔县劳动人事争议人民调解委员会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民乐县六坝镇人民调解委员会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永昌县河西堡镇人民调解委员会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武威市凉州区和平镇中庄村人民调解委员会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景泰县一条山镇人民调解委员会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庄浪县</w:t>
            </w:r>
            <w:r>
              <w:rPr>
                <w:rFonts w:hint="eastAsia" w:ascii="仿宋_GB2312" w:hAnsi="仿宋_GB2312" w:eastAsia="仿宋_GB2312" w:cs="仿宋_GB2312"/>
                <w:color w:val="auto"/>
                <w:sz w:val="32"/>
                <w:szCs w:val="32"/>
                <w:highlight w:val="none"/>
                <w:lang w:eastAsia="zh-CN"/>
              </w:rPr>
              <w:t>水洛街道</w:t>
            </w:r>
            <w:r>
              <w:rPr>
                <w:rFonts w:hint="eastAsia" w:ascii="仿宋_GB2312" w:hAnsi="仿宋_GB2312" w:eastAsia="仿宋_GB2312" w:cs="仿宋_GB2312"/>
                <w:color w:val="auto"/>
                <w:sz w:val="32"/>
                <w:szCs w:val="32"/>
                <w:highlight w:val="none"/>
              </w:rPr>
              <w:t>紫荆社区张晓丽调解工作室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86" w:type="dxa"/>
            <w:tcBorders>
              <w:tl2br w:val="nil"/>
              <w:tr2bl w:val="nil"/>
            </w:tcBorders>
          </w:tcPr>
          <w:p>
            <w:pPr>
              <w:spacing w:line="240" w:lineRule="auto"/>
              <w:rPr>
                <w:color w:val="auto"/>
                <w:highlight w:val="none"/>
              </w:rPr>
            </w:pPr>
            <w:r>
              <w:rPr>
                <w:rFonts w:hint="eastAsia" w:ascii="仿宋_GB2312" w:hAnsi="仿宋_GB2312" w:eastAsia="仿宋_GB2312" w:cs="仿宋_GB2312"/>
                <w:color w:val="auto"/>
                <w:sz w:val="32"/>
                <w:szCs w:val="32"/>
                <w:highlight w:val="none"/>
              </w:rPr>
              <w:t>正宁县周家镇人民调解委员会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青  海</w:t>
      </w:r>
    </w:p>
    <w:tbl>
      <w:tblPr>
        <w:tblStyle w:val="21"/>
        <w:tblW w:w="9645"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w w:val="93"/>
                <w:kern w:val="0"/>
                <w:sz w:val="31"/>
                <w:szCs w:val="31"/>
                <w:highlight w:val="none"/>
                <w:lang w:val="en-US" w:eastAsia="zh-CN" w:bidi="ar-SA"/>
              </w:rPr>
              <w:t>西宁市城东区周家泉街道为民巷社区人民调解委员会为民家事调解工作</w:t>
            </w:r>
            <w:r>
              <w:rPr>
                <w:rFonts w:hint="eastAsia" w:ascii="仿宋_GB2312" w:hAnsi="Calibri" w:eastAsia="仿宋_GB2312" w:cs="仿宋_GB2312"/>
                <w:color w:val="auto"/>
                <w:kern w:val="0"/>
                <w:sz w:val="31"/>
                <w:szCs w:val="31"/>
                <w:highlight w:val="none"/>
                <w:lang w:val="en-US" w:eastAsia="zh-CN" w:bidi="ar-SA"/>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互助土族自治县五峰镇人民调解委员会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都兰县香日德镇人民调解委员会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贵南县森多镇人民调解委员会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45" w:type="dxa"/>
          </w:tcPr>
          <w:p>
            <w:pPr>
              <w:spacing w:line="240" w:lineRule="auto"/>
              <w:rPr>
                <w:rFonts w:hint="eastAsia" w:ascii="仿宋_GB2312" w:hAnsi="Calibri" w:eastAsia="仿宋_GB2312" w:cs="仿宋_GB2312"/>
                <w:color w:val="auto"/>
                <w:kern w:val="0"/>
                <w:sz w:val="31"/>
                <w:szCs w:val="31"/>
                <w:highlight w:val="none"/>
                <w:lang w:val="en-US" w:eastAsia="zh-CN" w:bidi="ar-SA"/>
              </w:rPr>
            </w:pPr>
            <w:r>
              <w:rPr>
                <w:rFonts w:hint="eastAsia" w:ascii="仿宋_GB2312" w:hAnsi="Calibri" w:eastAsia="仿宋_GB2312" w:cs="仿宋_GB2312"/>
                <w:color w:val="auto"/>
                <w:kern w:val="0"/>
                <w:sz w:val="31"/>
                <w:szCs w:val="31"/>
                <w:highlight w:val="none"/>
                <w:lang w:val="en-US" w:eastAsia="zh-CN" w:bidi="ar-SA"/>
              </w:rPr>
              <w:t>同仁市多哇镇直跃村人民调解委员会</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宁  夏</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rPr>
                <w:color w:val="auto"/>
                <w:highlight w:val="none"/>
              </w:rPr>
            </w:pPr>
            <w:r>
              <w:rPr>
                <w:rFonts w:hint="eastAsia" w:ascii="仿宋_GB2312" w:eastAsia="仿宋_GB2312" w:cs="仿宋_GB2312"/>
                <w:color w:val="auto"/>
                <w:sz w:val="31"/>
                <w:szCs w:val="31"/>
                <w:highlight w:val="none"/>
              </w:rPr>
              <w:t>银川市兴庆区大新镇人民调解委员会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石嘴山市医疗纠纷人民调解委员会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18"/>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吴忠市利通区东塔寺乡人民调解委员会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eastAsia="仿宋_GB2312" w:cs="仿宋_GB2312"/>
                <w:color w:val="auto"/>
                <w:sz w:val="31"/>
                <w:szCs w:val="31"/>
                <w:highlight w:val="none"/>
              </w:rPr>
              <w:t>隆德县诉前纠纷人民调解委员会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新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疆</w:t>
      </w:r>
    </w:p>
    <w:tbl>
      <w:tblPr>
        <w:tblStyle w:val="21"/>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乌鲁木齐市沙依巴克区扬子江路街道人民调解委员会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伊宁县萨地克于孜乡下萨地克于孜村人民调解委员会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和静县额勒再特乌鲁乡乌兰布鲁克村人民调解委员会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昌吉州金融纠纷人民调解委员会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pStyle w:val="5"/>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疏勒县疏勒镇人民调解委员会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71" w:type="dxa"/>
            <w:tcBorders>
              <w:tl2br w:val="nil"/>
              <w:tr2bl w:val="nil"/>
            </w:tcBorders>
            <w:vAlign w:val="top"/>
          </w:tcPr>
          <w:p>
            <w:pPr>
              <w:numPr>
                <w:ilvl w:val="0"/>
                <w:numId w:val="0"/>
              </w:numPr>
              <w:ind w:leftChars="0" w:right="0" w:right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阿瓦提县塔木托格拉克镇人民调解委员会</w:t>
            </w:r>
          </w:p>
        </w:tc>
      </w:tr>
    </w:tbl>
    <w:p>
      <w:pP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兵 </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团</w:t>
      </w:r>
      <w:bookmarkEnd w:id="0"/>
    </w:p>
    <w:tbl>
      <w:tblPr>
        <w:tblStyle w:val="21"/>
        <w:tblW w:w="0" w:type="auto"/>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第三师四十五团人民调解委员会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第八师老街街道五三社区人民调解委员会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6" w:type="dxa"/>
            <w:tcBorders>
              <w:tl2br w:val="nil"/>
              <w:tr2bl w:val="nil"/>
            </w:tcBorders>
            <w:vAlign w:val="top"/>
          </w:tcPr>
          <w:p>
            <w:pPr>
              <w:spacing w:line="240" w:lineRule="auto"/>
              <w:ind w:firstLine="0" w:firstLineChars="0"/>
              <w:rPr>
                <w:rFonts w:ascii="仿宋_GB2312" w:hAnsi="方正仿宋_GBK" w:eastAsia="仿宋_GB2312" w:cs="方正仿宋_GBK"/>
                <w:color w:val="auto"/>
                <w:sz w:val="32"/>
                <w:szCs w:val="32"/>
                <w:highlight w:val="none"/>
              </w:rPr>
            </w:pPr>
            <w:r>
              <w:rPr>
                <w:rFonts w:hint="eastAsia" w:ascii="仿宋_GB2312" w:hAnsi="方正仿宋_GBK" w:eastAsia="仿宋_GB2312" w:cs="方正仿宋_GBK"/>
                <w:color w:val="auto"/>
                <w:sz w:val="32"/>
                <w:szCs w:val="32"/>
                <w:highlight w:val="none"/>
              </w:rPr>
              <w:t>第十四师皮山农场人民调解委员会</w:t>
            </w:r>
          </w:p>
        </w:tc>
      </w:tr>
    </w:tbl>
    <w:p>
      <w:pPr>
        <w:rPr>
          <w:rFonts w:hint="eastAsia" w:ascii="黑体" w:hAnsi="黑体" w:eastAsia="黑体" w:cs="黑体"/>
          <w:color w:val="auto"/>
          <w:sz w:val="32"/>
          <w:szCs w:val="32"/>
          <w:highlight w:val="none"/>
        </w:rPr>
      </w:pPr>
    </w:p>
    <w:p>
      <w:pPr>
        <w:rPr>
          <w:rFonts w:ascii="黑体" w:hAnsi="黑体" w:eastAsia="黑体" w:cs="黑体"/>
          <w:color w:val="auto"/>
          <w:sz w:val="32"/>
          <w:szCs w:val="32"/>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仿宋C.洀...">
    <w:altName w:val="仿宋"/>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99278"/>
    </w:sdtPr>
    <w:sdtContent>
      <w:p>
        <w:pPr>
          <w:pStyle w:val="14"/>
          <w:jc w:val="center"/>
        </w:pPr>
        <w:r>
          <w:fldChar w:fldCharType="begin"/>
        </w:r>
        <w:r>
          <w:instrText xml:space="preserve">PAGE   \* MERGEFORMAT</w:instrText>
        </w:r>
        <w:r>
          <w:fldChar w:fldCharType="separate"/>
        </w:r>
        <w:r>
          <w:rPr>
            <w:lang w:val="zh-CN"/>
          </w:rPr>
          <w:t>16</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8A"/>
    <w:rsid w:val="00000C8C"/>
    <w:rsid w:val="000233BA"/>
    <w:rsid w:val="00096A13"/>
    <w:rsid w:val="000C25C2"/>
    <w:rsid w:val="000E4EB5"/>
    <w:rsid w:val="00135F4F"/>
    <w:rsid w:val="0014676F"/>
    <w:rsid w:val="00150654"/>
    <w:rsid w:val="001558C2"/>
    <w:rsid w:val="00170178"/>
    <w:rsid w:val="00170CF0"/>
    <w:rsid w:val="001A4CF2"/>
    <w:rsid w:val="001B1212"/>
    <w:rsid w:val="001E3B81"/>
    <w:rsid w:val="001F67E2"/>
    <w:rsid w:val="001F6D43"/>
    <w:rsid w:val="0020735E"/>
    <w:rsid w:val="00214094"/>
    <w:rsid w:val="00214E8B"/>
    <w:rsid w:val="0023749F"/>
    <w:rsid w:val="0024608A"/>
    <w:rsid w:val="00266BA9"/>
    <w:rsid w:val="00276A28"/>
    <w:rsid w:val="00285582"/>
    <w:rsid w:val="002B35E7"/>
    <w:rsid w:val="002B51C9"/>
    <w:rsid w:val="002C47CB"/>
    <w:rsid w:val="002E7CBB"/>
    <w:rsid w:val="00302B13"/>
    <w:rsid w:val="0030378E"/>
    <w:rsid w:val="00313D72"/>
    <w:rsid w:val="00331DFA"/>
    <w:rsid w:val="00345103"/>
    <w:rsid w:val="00350F7E"/>
    <w:rsid w:val="003559D9"/>
    <w:rsid w:val="00362533"/>
    <w:rsid w:val="00383716"/>
    <w:rsid w:val="0039462D"/>
    <w:rsid w:val="003962C2"/>
    <w:rsid w:val="003A20C6"/>
    <w:rsid w:val="003C63E7"/>
    <w:rsid w:val="003C7652"/>
    <w:rsid w:val="00400D7F"/>
    <w:rsid w:val="00422396"/>
    <w:rsid w:val="00424AE2"/>
    <w:rsid w:val="00451C1F"/>
    <w:rsid w:val="004738A1"/>
    <w:rsid w:val="0048552F"/>
    <w:rsid w:val="004C3A29"/>
    <w:rsid w:val="004C42B3"/>
    <w:rsid w:val="005003FC"/>
    <w:rsid w:val="00501794"/>
    <w:rsid w:val="0050541F"/>
    <w:rsid w:val="00506A4E"/>
    <w:rsid w:val="005129D1"/>
    <w:rsid w:val="00530198"/>
    <w:rsid w:val="005333E2"/>
    <w:rsid w:val="00540CBB"/>
    <w:rsid w:val="00561FEA"/>
    <w:rsid w:val="00580391"/>
    <w:rsid w:val="00585D26"/>
    <w:rsid w:val="005A5CD3"/>
    <w:rsid w:val="005B7056"/>
    <w:rsid w:val="005C0CFC"/>
    <w:rsid w:val="005C6419"/>
    <w:rsid w:val="005D6BD0"/>
    <w:rsid w:val="005F16A1"/>
    <w:rsid w:val="00612378"/>
    <w:rsid w:val="00625443"/>
    <w:rsid w:val="00640A38"/>
    <w:rsid w:val="006422E5"/>
    <w:rsid w:val="006616B1"/>
    <w:rsid w:val="00664578"/>
    <w:rsid w:val="00667BFA"/>
    <w:rsid w:val="00680205"/>
    <w:rsid w:val="00684D5B"/>
    <w:rsid w:val="006D6003"/>
    <w:rsid w:val="006E0CF5"/>
    <w:rsid w:val="00741A0C"/>
    <w:rsid w:val="00757F63"/>
    <w:rsid w:val="00776839"/>
    <w:rsid w:val="00790E79"/>
    <w:rsid w:val="007A06C2"/>
    <w:rsid w:val="007C2469"/>
    <w:rsid w:val="007F14EE"/>
    <w:rsid w:val="0081418D"/>
    <w:rsid w:val="00824C36"/>
    <w:rsid w:val="0084583E"/>
    <w:rsid w:val="0087252E"/>
    <w:rsid w:val="00892B44"/>
    <w:rsid w:val="0089615A"/>
    <w:rsid w:val="008A1A77"/>
    <w:rsid w:val="008A2908"/>
    <w:rsid w:val="008C6EB9"/>
    <w:rsid w:val="008D5CC1"/>
    <w:rsid w:val="008D6007"/>
    <w:rsid w:val="008E7402"/>
    <w:rsid w:val="008F6F86"/>
    <w:rsid w:val="00904862"/>
    <w:rsid w:val="009130BA"/>
    <w:rsid w:val="00937C51"/>
    <w:rsid w:val="009422B1"/>
    <w:rsid w:val="00962DF8"/>
    <w:rsid w:val="00982BAA"/>
    <w:rsid w:val="009A4172"/>
    <w:rsid w:val="009B2C29"/>
    <w:rsid w:val="009B760A"/>
    <w:rsid w:val="009D3377"/>
    <w:rsid w:val="00A013AB"/>
    <w:rsid w:val="00A01EB6"/>
    <w:rsid w:val="00A02161"/>
    <w:rsid w:val="00A120F4"/>
    <w:rsid w:val="00A12AE5"/>
    <w:rsid w:val="00A21BDA"/>
    <w:rsid w:val="00A33EF8"/>
    <w:rsid w:val="00A5526A"/>
    <w:rsid w:val="00A63110"/>
    <w:rsid w:val="00A76FB2"/>
    <w:rsid w:val="00A8453D"/>
    <w:rsid w:val="00AA0E75"/>
    <w:rsid w:val="00AE339E"/>
    <w:rsid w:val="00B15987"/>
    <w:rsid w:val="00B16AE1"/>
    <w:rsid w:val="00B31384"/>
    <w:rsid w:val="00B6718D"/>
    <w:rsid w:val="00BB16E1"/>
    <w:rsid w:val="00BB2BE2"/>
    <w:rsid w:val="00C36030"/>
    <w:rsid w:val="00C620AD"/>
    <w:rsid w:val="00C64253"/>
    <w:rsid w:val="00C66844"/>
    <w:rsid w:val="00C96DCB"/>
    <w:rsid w:val="00CA39BD"/>
    <w:rsid w:val="00CA4030"/>
    <w:rsid w:val="00CE10C2"/>
    <w:rsid w:val="00D40626"/>
    <w:rsid w:val="00D4360D"/>
    <w:rsid w:val="00D56283"/>
    <w:rsid w:val="00D636B0"/>
    <w:rsid w:val="00D63F34"/>
    <w:rsid w:val="00D8597F"/>
    <w:rsid w:val="00DB2E75"/>
    <w:rsid w:val="00DB34D5"/>
    <w:rsid w:val="00DE167B"/>
    <w:rsid w:val="00DF0845"/>
    <w:rsid w:val="00E17480"/>
    <w:rsid w:val="00E34589"/>
    <w:rsid w:val="00E45D91"/>
    <w:rsid w:val="00E474CB"/>
    <w:rsid w:val="00EA4742"/>
    <w:rsid w:val="00EA74ED"/>
    <w:rsid w:val="00ED03B5"/>
    <w:rsid w:val="00EE4ED8"/>
    <w:rsid w:val="00F12440"/>
    <w:rsid w:val="00F15251"/>
    <w:rsid w:val="00F22CB5"/>
    <w:rsid w:val="00F27633"/>
    <w:rsid w:val="00F44DD2"/>
    <w:rsid w:val="00F5628F"/>
    <w:rsid w:val="00F5768A"/>
    <w:rsid w:val="00FB1521"/>
    <w:rsid w:val="00FB5D25"/>
    <w:rsid w:val="00FC4E2B"/>
    <w:rsid w:val="00FD4444"/>
    <w:rsid w:val="00FE382F"/>
    <w:rsid w:val="04E2710F"/>
    <w:rsid w:val="0CAF7D9B"/>
    <w:rsid w:val="19684DFA"/>
    <w:rsid w:val="1C14574F"/>
    <w:rsid w:val="1EC73CDF"/>
    <w:rsid w:val="1FF7203E"/>
    <w:rsid w:val="2EA75007"/>
    <w:rsid w:val="2F9E926C"/>
    <w:rsid w:val="306B6C76"/>
    <w:rsid w:val="366C1E92"/>
    <w:rsid w:val="3AB905FA"/>
    <w:rsid w:val="3BBEC97C"/>
    <w:rsid w:val="3DFE3033"/>
    <w:rsid w:val="44B3680F"/>
    <w:rsid w:val="4A1A3ACD"/>
    <w:rsid w:val="4D8437BB"/>
    <w:rsid w:val="4DE8EE5F"/>
    <w:rsid w:val="4E77584D"/>
    <w:rsid w:val="4F74A746"/>
    <w:rsid w:val="55F320A8"/>
    <w:rsid w:val="560A21F8"/>
    <w:rsid w:val="57FF474E"/>
    <w:rsid w:val="5D8C6985"/>
    <w:rsid w:val="5EEC21BF"/>
    <w:rsid w:val="5FFF5F3E"/>
    <w:rsid w:val="699F6A57"/>
    <w:rsid w:val="6B7DD051"/>
    <w:rsid w:val="6BFE047B"/>
    <w:rsid w:val="6ED64B7E"/>
    <w:rsid w:val="6F2E1865"/>
    <w:rsid w:val="6FA5B216"/>
    <w:rsid w:val="71CC6360"/>
    <w:rsid w:val="72B66E51"/>
    <w:rsid w:val="75F63C40"/>
    <w:rsid w:val="773F4603"/>
    <w:rsid w:val="77EBC231"/>
    <w:rsid w:val="77EE55F7"/>
    <w:rsid w:val="77EEC7F5"/>
    <w:rsid w:val="793F761B"/>
    <w:rsid w:val="7BBF2B8E"/>
    <w:rsid w:val="7BCC7DE4"/>
    <w:rsid w:val="7CB613E8"/>
    <w:rsid w:val="7DAF5C1B"/>
    <w:rsid w:val="7EBE8B66"/>
    <w:rsid w:val="7EFF987D"/>
    <w:rsid w:val="7F745B63"/>
    <w:rsid w:val="7FE98612"/>
    <w:rsid w:val="7FFE288F"/>
    <w:rsid w:val="83DF30A3"/>
    <w:rsid w:val="9A29FFDB"/>
    <w:rsid w:val="9B1FD764"/>
    <w:rsid w:val="9DF3E150"/>
    <w:rsid w:val="9F7B3D70"/>
    <w:rsid w:val="A3EC7605"/>
    <w:rsid w:val="B7EB961D"/>
    <w:rsid w:val="B7F6092E"/>
    <w:rsid w:val="B7FF7342"/>
    <w:rsid w:val="BBF86B14"/>
    <w:rsid w:val="BD97FBC8"/>
    <w:rsid w:val="BFE56541"/>
    <w:rsid w:val="BFFBADB5"/>
    <w:rsid w:val="D7BF4151"/>
    <w:rsid w:val="DDF46847"/>
    <w:rsid w:val="EE74DF4B"/>
    <w:rsid w:val="EFFD1E5B"/>
    <w:rsid w:val="EFFE03F5"/>
    <w:rsid w:val="EFFF2B7F"/>
    <w:rsid w:val="F557D29B"/>
    <w:rsid w:val="F5790A75"/>
    <w:rsid w:val="F5E54B43"/>
    <w:rsid w:val="F67B1066"/>
    <w:rsid w:val="F6F54AD6"/>
    <w:rsid w:val="FB7F0B44"/>
    <w:rsid w:val="FEBF1AF4"/>
    <w:rsid w:val="FF6C9A0B"/>
    <w:rsid w:val="FF7072A8"/>
    <w:rsid w:val="FFF7A9C7"/>
    <w:rsid w:val="FFF7C4D3"/>
    <w:rsid w:val="FFFC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99" w:semiHidden="0"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qFormat/>
    <w:uiPriority w:val="0"/>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ind w:firstLine="420" w:firstLineChars="200"/>
      <w:jc w:val="both"/>
      <w:textAlignment w:val="baseline"/>
    </w:pPr>
    <w:rPr>
      <w:rFonts w:ascii="Times New Roman" w:hAnsi="Times New Roman" w:eastAsia="宋体" w:cs="Times New Roman"/>
      <w:kern w:val="2"/>
      <w:sz w:val="21"/>
      <w:lang w:val="en-US" w:eastAsia="zh-CN" w:bidi="ar-SA"/>
    </w:rPr>
  </w:style>
  <w:style w:type="paragraph" w:styleId="5">
    <w:name w:val="Normal Indent"/>
    <w:basedOn w:val="1"/>
    <w:next w:val="1"/>
    <w:qFormat/>
    <w:uiPriority w:val="0"/>
    <w:pPr>
      <w:ind w:firstLine="200" w:firstLineChars="200"/>
    </w:pPr>
    <w:rPr>
      <w:rFonts w:ascii="Times New Roman" w:hAnsi="Times New Roman" w:eastAsia="宋体" w:cs="Times New Roman"/>
      <w:sz w:val="21"/>
    </w:rPr>
  </w:style>
  <w:style w:type="paragraph" w:styleId="6">
    <w:name w:val="Body Text 3"/>
    <w:basedOn w:val="1"/>
    <w:qFormat/>
    <w:uiPriority w:val="99"/>
    <w:pPr>
      <w:spacing w:after="120"/>
    </w:pPr>
    <w:rPr>
      <w:sz w:val="16"/>
      <w:szCs w:val="16"/>
    </w:rPr>
  </w:style>
  <w:style w:type="paragraph" w:styleId="7">
    <w:name w:val="Body Text"/>
    <w:basedOn w:val="1"/>
    <w:next w:val="8"/>
    <w:unhideWhenUsed/>
    <w:qFormat/>
    <w:uiPriority w:val="0"/>
    <w:pPr>
      <w:spacing w:after="120"/>
      <w:ind w:firstLine="856" w:firstLineChars="200"/>
    </w:pPr>
    <w:rPr>
      <w:rFonts w:hint="default"/>
      <w:sz w:val="21"/>
      <w:szCs w:val="24"/>
    </w:rPr>
  </w:style>
  <w:style w:type="paragraph" w:styleId="8">
    <w:name w:val="Body Text First Indent"/>
    <w:basedOn w:val="7"/>
    <w:next w:val="9"/>
    <w:unhideWhenUsed/>
    <w:qFormat/>
    <w:uiPriority w:val="0"/>
    <w:pPr>
      <w:ind w:firstLine="420" w:firstLineChars="100"/>
    </w:pPr>
    <w:rPr>
      <w:rFonts w:hint="default"/>
      <w:sz w:val="21"/>
      <w:szCs w:val="24"/>
    </w:rPr>
  </w:style>
  <w:style w:type="paragraph" w:styleId="9">
    <w:name w:val="Plain Text"/>
    <w:basedOn w:val="1"/>
    <w:qFormat/>
    <w:uiPriority w:val="0"/>
    <w:pPr>
      <w:widowControl w:val="0"/>
      <w:jc w:val="both"/>
    </w:pPr>
    <w:rPr>
      <w:rFonts w:ascii="宋体" w:hAnsi="Courier New" w:eastAsia="宋体" w:cs="Courier New"/>
      <w:kern w:val="2"/>
      <w:sz w:val="21"/>
      <w:szCs w:val="24"/>
      <w:lang w:val="en-US" w:eastAsia="zh-CN" w:bidi="ar-SA"/>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0"/>
    <w:next w:val="1"/>
    <w:unhideWhenUsed/>
    <w:qFormat/>
    <w:uiPriority w:val="99"/>
    <w:pPr>
      <w:ind w:firstLine="420" w:firstLineChars="200"/>
    </w:pPr>
  </w:style>
  <w:style w:type="paragraph" w:styleId="12">
    <w:name w:val="toc 3"/>
    <w:basedOn w:val="1"/>
    <w:next w:val="1"/>
    <w:qFormat/>
    <w:uiPriority w:val="0"/>
    <w:pPr>
      <w:ind w:left="420"/>
    </w:pPr>
    <w:rPr>
      <w:rFonts w:ascii="等线" w:hAnsi="等线" w:eastAsia="等线"/>
      <w:b/>
      <w:sz w:val="30"/>
      <w:szCs w:val="30"/>
    </w:rPr>
  </w:style>
  <w:style w:type="paragraph" w:styleId="13">
    <w:name w:val="Body Text Indent 2"/>
    <w:basedOn w:val="1"/>
    <w:semiHidden/>
    <w:unhideWhenUsed/>
    <w:qFormat/>
    <w:uiPriority w:val="99"/>
    <w:pPr>
      <w:spacing w:after="120" w:line="480" w:lineRule="auto"/>
      <w:ind w:left="420" w:leftChars="200"/>
    </w:p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24"/>
    <w:qFormat/>
    <w:uiPriority w:val="11"/>
    <w:pPr>
      <w:spacing w:before="240" w:after="60" w:line="312" w:lineRule="auto"/>
      <w:jc w:val="center"/>
      <w:outlineLvl w:val="1"/>
    </w:pPr>
    <w:rPr>
      <w:b/>
      <w:bCs/>
      <w:kern w:val="28"/>
      <w:sz w:val="32"/>
      <w:szCs w:val="32"/>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9">
    <w:name w:val="Title"/>
    <w:next w:val="1"/>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basedOn w:val="22"/>
    <w:link w:val="3"/>
    <w:qFormat/>
    <w:uiPriority w:val="9"/>
    <w:rPr>
      <w:rFonts w:asciiTheme="majorHAnsi" w:hAnsiTheme="majorHAnsi" w:eastAsiaTheme="majorEastAsia" w:cstheme="majorBidi"/>
      <w:b/>
      <w:bCs/>
      <w:sz w:val="32"/>
      <w:szCs w:val="32"/>
    </w:rPr>
  </w:style>
  <w:style w:type="character" w:customStyle="1" w:styleId="24">
    <w:name w:val="副标题 字符"/>
    <w:basedOn w:val="22"/>
    <w:link w:val="16"/>
    <w:qFormat/>
    <w:uiPriority w:val="11"/>
    <w:rPr>
      <w:b/>
      <w:bCs/>
      <w:kern w:val="28"/>
      <w:sz w:val="32"/>
      <w:szCs w:val="32"/>
    </w:rPr>
  </w:style>
  <w:style w:type="paragraph" w:customStyle="1" w:styleId="25">
    <w:name w:val="p0"/>
    <w:basedOn w:val="1"/>
    <w:qFormat/>
    <w:uiPriority w:val="0"/>
    <w:pPr>
      <w:widowControl/>
    </w:pPr>
    <w:rPr>
      <w:rFonts w:ascii="Calibri" w:hAnsi="Calibri" w:eastAsia="宋体" w:cs="宋体"/>
      <w:kern w:val="0"/>
      <w:szCs w:val="21"/>
    </w:rPr>
  </w:style>
  <w:style w:type="character" w:customStyle="1" w:styleId="26">
    <w:name w:val="页眉 字符"/>
    <w:basedOn w:val="22"/>
    <w:link w:val="15"/>
    <w:qFormat/>
    <w:uiPriority w:val="99"/>
    <w:rPr>
      <w:sz w:val="18"/>
      <w:szCs w:val="18"/>
    </w:rPr>
  </w:style>
  <w:style w:type="character" w:customStyle="1" w:styleId="27">
    <w:name w:val="页脚 字符"/>
    <w:basedOn w:val="22"/>
    <w:link w:val="14"/>
    <w:qFormat/>
    <w:uiPriority w:val="99"/>
    <w:rPr>
      <w:sz w:val="18"/>
      <w:szCs w:val="18"/>
    </w:rPr>
  </w:style>
  <w:style w:type="paragraph" w:customStyle="1" w:styleId="28">
    <w:name w:val="Char Char"/>
    <w:basedOn w:val="1"/>
    <w:qFormat/>
    <w:uiPriority w:val="0"/>
    <w:pPr>
      <w:widowControl/>
      <w:spacing w:after="160" w:line="240" w:lineRule="exact"/>
      <w:jc w:val="left"/>
    </w:pPr>
    <w:rPr>
      <w:rFonts w:ascii="Times New Roman" w:hAnsi="Times New Roman" w:eastAsia="方正仿宋_GBK" w:cs="Times New Roman"/>
      <w:kern w:val="0"/>
      <w:sz w:val="32"/>
      <w:szCs w:val="32"/>
    </w:rPr>
  </w:style>
  <w:style w:type="paragraph" w:customStyle="1" w:styleId="29">
    <w:name w:val="Default"/>
    <w:qFormat/>
    <w:uiPriority w:val="0"/>
    <w:pPr>
      <w:widowControl w:val="0"/>
      <w:autoSpaceDE w:val="0"/>
      <w:autoSpaceDN w:val="0"/>
      <w:adjustRightInd w:val="0"/>
    </w:pPr>
    <w:rPr>
      <w:rFonts w:ascii="仿宋C.洀..." w:eastAsia="仿宋C.洀..." w:cs="仿宋C.洀..." w:hAnsiTheme="minorHAnsi"/>
      <w:color w:val="000000"/>
      <w:sz w:val="24"/>
      <w:szCs w:val="24"/>
      <w:lang w:val="en-US" w:eastAsia="zh-CN" w:bidi="ar-SA"/>
    </w:rPr>
  </w:style>
  <w:style w:type="paragraph" w:customStyle="1" w:styleId="30">
    <w:name w:val="1.正文"/>
    <w:basedOn w:val="1"/>
    <w:next w:val="15"/>
    <w:qFormat/>
    <w:uiPriority w:val="0"/>
    <w:rPr>
      <w:rFonts w:ascii="Times New Roman" w:hAnsi="Times New Roman" w:eastAsia="宋体"/>
    </w:rPr>
  </w:style>
  <w:style w:type="paragraph" w:customStyle="1" w:styleId="31">
    <w:name w:val="PlainText"/>
    <w:basedOn w:val="1"/>
    <w:qFormat/>
    <w:uiPriority w:val="0"/>
    <w:pPr>
      <w:textAlignment w:val="baseline"/>
    </w:pPr>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873</Words>
  <Characters>4978</Characters>
  <Lines>41</Lines>
  <Paragraphs>11</Paragraphs>
  <TotalTime>29</TotalTime>
  <ScaleCrop>false</ScaleCrop>
  <LinksUpToDate>false</LinksUpToDate>
  <CharactersWithSpaces>5840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2020-07-28T16:14:00Z</dcterms:created>
  <dc:creator>YU Xinyuan</dc:creator>
  <cp:lastModifiedBy>Lenovo</cp:lastModifiedBy>
  <cp:lastPrinted>2020-09-30T00:02:00Z</cp:lastPrinted>
  <dcterms:modified xsi:type="dcterms:W3CDTF">2023-09-17T06:31:21Z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2CBA849D139F467C834293E6EEEEAB6D_13</vt:lpwstr>
  </property>
</Properties>
</file>